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79E7F" w14:textId="77777777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55582BE0" w14:textId="77777777" w:rsidR="00601C3B" w:rsidRPr="00180857" w:rsidRDefault="00601C3B" w:rsidP="00584CBF">
      <w:pPr>
        <w:pStyle w:val="ODNONIKtreodnonika"/>
        <w:rPr>
          <w:spacing w:val="-2"/>
        </w:rPr>
      </w:pPr>
    </w:p>
    <w:p w14:paraId="329823FE" w14:textId="77777777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11A9852B" w14:textId="77777777" w:rsidR="00D670C1" w:rsidRPr="00EF40B1" w:rsidRDefault="00702973" w:rsidP="00EF40B1">
      <w:pPr>
        <w:pStyle w:val="ODNONIKtreodnonika"/>
        <w:rPr>
          <w:color w:val="1F497D" w:themeColor="text2"/>
          <w:sz w:val="24"/>
          <w:szCs w:val="24"/>
        </w:rPr>
      </w:pPr>
      <w:r w:rsidRPr="00B73AE6">
        <w:t xml:space="preserve">Nazwa: </w:t>
      </w:r>
      <w:r w:rsidR="00EF40B1" w:rsidRPr="00EF40B1">
        <w:rPr>
          <w:color w:val="1F497D" w:themeColor="text2"/>
          <w:spacing w:val="-2"/>
          <w:sz w:val="24"/>
          <w:szCs w:val="24"/>
        </w:rPr>
        <w:t>Urząd Miasta Pruszcz Gdański</w:t>
      </w:r>
    </w:p>
    <w:p w14:paraId="2F667772" w14:textId="77777777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09012C6E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color w:val="1F497D" w:themeColor="text2"/>
            <w:lang w:eastAsia="en-US"/>
          </w:rPr>
          <w:id w:val="-1661138951"/>
        </w:sdtPr>
        <w:sdtContent>
          <w:r w:rsidR="00501711" w:rsidRPr="00F81CEC">
            <w:rPr>
              <w:rFonts w:ascii="MS Gothic" w:eastAsia="MS Gothic" w:hAnsi="MS Gothic" w:hint="eastAsia"/>
              <w:b/>
              <w:bCs/>
              <w:color w:val="1F497D" w:themeColor="text2"/>
              <w:lang w:eastAsia="en-US"/>
            </w:rPr>
            <w:t>☒</w:t>
          </w:r>
        </w:sdtContent>
      </w:sdt>
      <w:r w:rsidR="00324B38" w:rsidRPr="00F81CEC">
        <w:rPr>
          <w:lang w:eastAsia="en-US"/>
        </w:rPr>
        <w:t xml:space="preserve"> </w:t>
      </w:r>
      <w:r w:rsidR="00131B07" w:rsidRPr="00F81CEC">
        <w:rPr>
          <w:u w:val="single"/>
          <w:lang w:eastAsia="en-US"/>
        </w:rPr>
        <w:t>2.1.</w:t>
      </w:r>
      <w:r w:rsidR="009C0E57" w:rsidRPr="00F81CEC">
        <w:rPr>
          <w:u w:val="single"/>
          <w:lang w:eastAsia="en-US"/>
        </w:rPr>
        <w:t xml:space="preserve"> </w:t>
      </w:r>
      <w:r w:rsidR="00333991" w:rsidRPr="00F81CEC">
        <w:rPr>
          <w:u w:val="single"/>
          <w:lang w:eastAsia="en-US"/>
        </w:rPr>
        <w:t xml:space="preserve">wniosek </w:t>
      </w:r>
      <w:r w:rsidR="00324B38" w:rsidRPr="00F81CEC">
        <w:rPr>
          <w:u w:val="single"/>
        </w:rPr>
        <w:t>do projektu</w:t>
      </w:r>
      <w:r w:rsidR="00C001CB" w:rsidRPr="00F81CEC">
        <w:rPr>
          <w:u w:val="single"/>
        </w:rPr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0D122D8A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0D69B5BE" w14:textId="7777777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2B6DECC0" w14:textId="77777777" w:rsidR="00F12646" w:rsidRPr="00F81CEC" w:rsidRDefault="00000000" w:rsidP="00CF4C8E">
      <w:pPr>
        <w:tabs>
          <w:tab w:val="left" w:pos="2182"/>
        </w:tabs>
        <w:rPr>
          <w:u w:val="single"/>
          <w:lang w:eastAsia="en-US"/>
        </w:rPr>
      </w:pPr>
      <w:sdt>
        <w:sdtPr>
          <w:rPr>
            <w:b/>
            <w:bCs/>
            <w:color w:val="1F497D" w:themeColor="text2"/>
            <w:lang w:eastAsia="en-US"/>
          </w:rPr>
          <w:id w:val="2110855430"/>
        </w:sdtPr>
        <w:sdtContent>
          <w:r w:rsidR="00501711" w:rsidRPr="00F81CEC">
            <w:rPr>
              <w:rFonts w:ascii="MS Gothic" w:eastAsia="MS Gothic" w:hAnsi="MS Gothic" w:hint="eastAsia"/>
              <w:b/>
              <w:bCs/>
              <w:color w:val="1F497D" w:themeColor="text2"/>
              <w:lang w:eastAsia="en-US"/>
            </w:rPr>
            <w:t>☒</w:t>
          </w:r>
        </w:sdtContent>
      </w:sdt>
      <w:r w:rsidR="00D506D7" w:rsidRPr="00F81CEC">
        <w:rPr>
          <w:lang w:eastAsia="en-US"/>
        </w:rPr>
        <w:t xml:space="preserve"> </w:t>
      </w:r>
      <w:r w:rsidR="00131B07" w:rsidRPr="00F81CEC">
        <w:rPr>
          <w:u w:val="single"/>
          <w:lang w:eastAsia="en-US"/>
        </w:rPr>
        <w:t xml:space="preserve">3.1. </w:t>
      </w:r>
      <w:r w:rsidR="00D506D7" w:rsidRPr="00F81CEC">
        <w:rPr>
          <w:u w:val="single"/>
          <w:lang w:eastAsia="en-US"/>
        </w:rPr>
        <w:t>plan ogólny gminy</w:t>
      </w:r>
    </w:p>
    <w:p w14:paraId="33205A77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B3B6377" w14:textId="77777777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3063BD13" w14:textId="77777777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7D594AA8" w14:textId="77777777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6591F72E" w14:textId="77777777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2BC48C22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2E40C7D3" w14:textId="77777777" w:rsidR="00702973" w:rsidRPr="008734F3" w:rsidRDefault="00702973" w:rsidP="006C48FA">
      <w:r w:rsidRPr="008734F3">
        <w:t xml:space="preserve">Kraj: </w:t>
      </w:r>
      <w:r w:rsidR="00C35C38" w:rsidRPr="009851DD">
        <w:rPr>
          <w:b/>
          <w:bCs/>
          <w:color w:val="1F497D" w:themeColor="text2"/>
          <w:sz w:val="24"/>
          <w:szCs w:val="24"/>
        </w:rPr>
        <w:t>Polska</w:t>
      </w:r>
      <w:r w:rsidRPr="008734F3">
        <w:t>……………………</w:t>
      </w:r>
      <w:r w:rsidR="00307BCF">
        <w:t>.</w:t>
      </w:r>
      <w:r w:rsidR="00A41769">
        <w:t>.</w:t>
      </w:r>
      <w:r w:rsidR="00307BCF">
        <w:t>.</w:t>
      </w:r>
      <w:r w:rsidRPr="008734F3">
        <w:t>…</w:t>
      </w:r>
      <w:r w:rsidR="00515466" w:rsidRPr="008734F3">
        <w:t>….</w:t>
      </w:r>
      <w:r w:rsidRPr="008734F3">
        <w:t xml:space="preserve"> Województwo: </w:t>
      </w:r>
      <w:r w:rsidR="00C35C38" w:rsidRPr="009851DD">
        <w:rPr>
          <w:b/>
          <w:bCs/>
          <w:color w:val="1F497D" w:themeColor="text2"/>
          <w:sz w:val="24"/>
          <w:szCs w:val="24"/>
        </w:rPr>
        <w:t>pomorskie</w:t>
      </w:r>
      <w:r w:rsidRPr="008734F3">
        <w:t>………</w:t>
      </w:r>
      <w:r w:rsidR="00307BCF">
        <w:t>….</w:t>
      </w:r>
      <w:r w:rsidRPr="008734F3">
        <w:t>…………………</w:t>
      </w:r>
      <w:r w:rsidR="00CA15F5" w:rsidRPr="008734F3">
        <w:t>………</w:t>
      </w:r>
      <w:r w:rsidR="001A6349" w:rsidRPr="008734F3">
        <w:t>………...</w:t>
      </w:r>
    </w:p>
    <w:p w14:paraId="063EAA78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2D1E75A4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</w:t>
      </w:r>
      <w:r w:rsidR="00501711">
        <w:t>..</w:t>
      </w:r>
      <w:r w:rsidR="00702973" w:rsidRPr="008734F3">
        <w:t>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1A6349" w:rsidRPr="008734F3">
        <w:t>...........</w:t>
      </w:r>
    </w:p>
    <w:bookmarkEnd w:id="9"/>
    <w:p w14:paraId="0493E953" w14:textId="77777777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396AD956" w14:textId="77777777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53209D52" w14:textId="77777777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25402DE7" w14:textId="77777777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2A2DCBF7" w14:textId="77777777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39F67C6D" w14:textId="77777777" w:rsidR="00981079" w:rsidRPr="008734F3" w:rsidRDefault="00000000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b/>
            <w:bCs/>
            <w:color w:val="1F497D" w:themeColor="text2"/>
            <w:lang w:eastAsia="en-US"/>
          </w:rPr>
          <w:id w:val="-1654526958"/>
        </w:sdtPr>
        <w:sdtContent>
          <w:r w:rsidR="00501711" w:rsidRPr="00501711">
            <w:rPr>
              <w:rFonts w:ascii="MS Gothic" w:eastAsia="MS Gothic" w:hAnsi="MS Gothic" w:hint="eastAsia"/>
              <w:b/>
              <w:bCs/>
              <w:color w:val="1F497D" w:themeColor="text2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D20FAF">
        <w:rPr>
          <w:sz w:val="16"/>
          <w:szCs w:val="16"/>
          <w:u w:val="single"/>
          <w:lang w:eastAsia="en-US"/>
        </w:rPr>
        <w:t>nie</w:t>
      </w:r>
    </w:p>
    <w:p w14:paraId="40103631" w14:textId="7777777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48FBD269" w14:textId="77777777" w:rsidR="00EB25D4" w:rsidRDefault="00EB25D4" w:rsidP="00490762">
      <w:r>
        <w:t>(</w:t>
      </w:r>
      <w:r w:rsidR="00725FA4">
        <w:t>N</w:t>
      </w:r>
      <w:r>
        <w:t>ieobowiązkowo)</w:t>
      </w:r>
    </w:p>
    <w:p w14:paraId="7FC3F376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1B5FF699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4B840175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2238AFFC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73C41F26" w14:textId="77777777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45EBF562" w14:textId="77777777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08317EC1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6DD876E5" w14:textId="77777777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245625A8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17EF5841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54196E42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6EA7C01A" w14:textId="7777777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4819564" w14:textId="77777777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A4CDF30" w14:textId="77777777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221B27AE" w14:textId="77777777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06CDFFA1" w14:textId="77777777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27D4668E" w14:textId="77777777" w:rsidR="00BF5E5E" w:rsidRDefault="00891E66" w:rsidP="00027AB2">
      <w:pPr>
        <w:spacing w:after="148"/>
        <w:ind w:left="-5" w:hanging="10"/>
        <w:jc w:val="both"/>
        <w:rPr>
          <w:rFonts w:eastAsia="Arial"/>
          <w:color w:val="548DD4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9F3BCF">
        <w:rPr>
          <w:rFonts w:eastAsia="Arial"/>
          <w:vertAlign w:val="superscript"/>
        </w:rPr>
        <w:t>)</w:t>
      </w:r>
      <w:r w:rsidR="009F3BCF">
        <w:rPr>
          <w:rFonts w:eastAsia="Arial"/>
        </w:rPr>
        <w:t xml:space="preserve"> </w:t>
      </w:r>
      <w:r w:rsidR="009F3BCF">
        <w:rPr>
          <w:rFonts w:eastAsia="Arial"/>
          <w:color w:val="548DD4"/>
        </w:rPr>
        <w:t xml:space="preserve"> </w:t>
      </w:r>
    </w:p>
    <w:p w14:paraId="1A6F2FBA" w14:textId="77777777" w:rsidR="00027AB2" w:rsidRPr="009851DD" w:rsidRDefault="00027AB2" w:rsidP="00BF5E5E">
      <w:pPr>
        <w:spacing w:after="148"/>
        <w:ind w:left="-5" w:hanging="10"/>
        <w:jc w:val="both"/>
        <w:rPr>
          <w:rFonts w:eastAsia="Arial"/>
          <w:color w:val="1F497D" w:themeColor="text2"/>
          <w:sz w:val="24"/>
          <w:szCs w:val="24"/>
        </w:rPr>
      </w:pPr>
      <w:r w:rsidRPr="009851DD">
        <w:rPr>
          <w:rFonts w:eastAsia="Arial"/>
          <w:color w:val="1F497D" w:themeColor="text2"/>
          <w:sz w:val="24"/>
          <w:szCs w:val="24"/>
        </w:rPr>
        <w:t xml:space="preserve">Wnoszę o objęcie </w:t>
      </w:r>
      <w:r w:rsidR="00BF5E5E">
        <w:rPr>
          <w:rFonts w:eastAsia="Arial"/>
          <w:b/>
          <w:bCs/>
          <w:color w:val="1F497D" w:themeColor="text2"/>
          <w:sz w:val="24"/>
          <w:szCs w:val="24"/>
        </w:rPr>
        <w:t xml:space="preserve">działki nr 51/1 </w:t>
      </w:r>
      <w:r w:rsidRPr="009851DD">
        <w:rPr>
          <w:rFonts w:eastAsia="Arial"/>
          <w:b/>
          <w:bCs/>
          <w:color w:val="1F497D" w:themeColor="text2"/>
          <w:sz w:val="24"/>
          <w:szCs w:val="24"/>
        </w:rPr>
        <w:t>obręb 2</w:t>
      </w:r>
      <w:r w:rsidR="00A75A46">
        <w:rPr>
          <w:rFonts w:eastAsia="Arial"/>
          <w:b/>
          <w:bCs/>
          <w:color w:val="1F497D" w:themeColor="text2"/>
          <w:sz w:val="24"/>
          <w:szCs w:val="24"/>
        </w:rPr>
        <w:t xml:space="preserve"> (220401_1.0002._51/1 – </w:t>
      </w:r>
      <w:proofErr w:type="spellStart"/>
      <w:r w:rsidR="00A75A46" w:rsidRPr="00A75A46">
        <w:rPr>
          <w:rFonts w:eastAsia="Arial"/>
          <w:bCs/>
          <w:color w:val="1F497D" w:themeColor="text2"/>
          <w:sz w:val="24"/>
          <w:szCs w:val="24"/>
        </w:rPr>
        <w:t>teryt</w:t>
      </w:r>
      <w:proofErr w:type="spellEnd"/>
      <w:r w:rsidR="00A75A46" w:rsidRPr="00A75A46">
        <w:rPr>
          <w:rFonts w:eastAsia="Arial"/>
          <w:bCs/>
          <w:color w:val="1F497D" w:themeColor="text2"/>
          <w:sz w:val="24"/>
          <w:szCs w:val="24"/>
        </w:rPr>
        <w:t xml:space="preserve"> wg podziału ewidencyjnego udostępnionego poprzez serwis mpruszczgdanski.e-mapa.net)</w:t>
      </w:r>
      <w:r w:rsidR="00A75A46" w:rsidRPr="009851DD">
        <w:rPr>
          <w:rFonts w:eastAsia="Arial"/>
          <w:b/>
          <w:bCs/>
          <w:color w:val="1F497D" w:themeColor="text2"/>
          <w:sz w:val="24"/>
          <w:szCs w:val="24"/>
        </w:rPr>
        <w:t xml:space="preserve"> </w:t>
      </w:r>
      <w:r w:rsidR="00BF5E5E">
        <w:rPr>
          <w:rFonts w:eastAsia="Arial"/>
          <w:color w:val="1F497D" w:themeColor="text2"/>
          <w:sz w:val="24"/>
          <w:szCs w:val="24"/>
        </w:rPr>
        <w:t xml:space="preserve"> strefą </w:t>
      </w:r>
      <w:r w:rsidR="0033632B">
        <w:rPr>
          <w:rFonts w:eastAsia="Arial"/>
          <w:color w:val="1F497D" w:themeColor="text2"/>
          <w:sz w:val="24"/>
          <w:szCs w:val="24"/>
        </w:rPr>
        <w:t xml:space="preserve">SN </w:t>
      </w:r>
      <w:r w:rsidR="00BF5E5E">
        <w:rPr>
          <w:rFonts w:eastAsia="Arial"/>
          <w:color w:val="1F497D" w:themeColor="text2"/>
          <w:sz w:val="24"/>
          <w:szCs w:val="24"/>
        </w:rPr>
        <w:lastRenderedPageBreak/>
        <w:t>zie</w:t>
      </w:r>
      <w:r w:rsidR="0033632B">
        <w:rPr>
          <w:rFonts w:eastAsia="Arial"/>
          <w:color w:val="1F497D" w:themeColor="text2"/>
          <w:sz w:val="24"/>
          <w:szCs w:val="24"/>
        </w:rPr>
        <w:t>leni i</w:t>
      </w:r>
      <w:r w:rsidR="00DE5469">
        <w:rPr>
          <w:rFonts w:eastAsia="Arial"/>
          <w:color w:val="1F497D" w:themeColor="text2"/>
          <w:sz w:val="24"/>
          <w:szCs w:val="24"/>
        </w:rPr>
        <w:t xml:space="preserve"> </w:t>
      </w:r>
      <w:r w:rsidR="00BF5E5E">
        <w:rPr>
          <w:rFonts w:eastAsia="Arial"/>
          <w:color w:val="1F497D" w:themeColor="text2"/>
          <w:sz w:val="24"/>
          <w:szCs w:val="24"/>
        </w:rPr>
        <w:t xml:space="preserve">rekreacji ze wskazaniem dodatkowego profilu funkcjonalnego tej strefy planistycznej obejmującego teren ogrodów działkowych. </w:t>
      </w:r>
      <w:r w:rsidRPr="009851DD">
        <w:rPr>
          <w:rFonts w:eastAsia="Arial"/>
          <w:color w:val="1F497D" w:themeColor="text2"/>
          <w:sz w:val="24"/>
          <w:szCs w:val="24"/>
        </w:rPr>
        <w:t xml:space="preserve">Jest to teren rodzinnego ogrodu działkowego </w:t>
      </w:r>
      <w:r w:rsidRPr="009851DD">
        <w:rPr>
          <w:rFonts w:eastAsia="Arial"/>
          <w:b/>
          <w:bCs/>
          <w:color w:val="1F497D" w:themeColor="text2"/>
          <w:sz w:val="24"/>
          <w:szCs w:val="24"/>
        </w:rPr>
        <w:t>ROD</w:t>
      </w:r>
      <w:r w:rsidR="00056C83" w:rsidRPr="009851DD">
        <w:rPr>
          <w:rFonts w:eastAsia="Arial"/>
          <w:b/>
          <w:bCs/>
          <w:color w:val="1F497D" w:themeColor="text2"/>
          <w:sz w:val="24"/>
          <w:szCs w:val="24"/>
        </w:rPr>
        <w:t xml:space="preserve"> im. Jana Kochanowskiego</w:t>
      </w:r>
      <w:r w:rsidR="007B5D47">
        <w:rPr>
          <w:rFonts w:eastAsia="Arial"/>
          <w:color w:val="1F497D" w:themeColor="text2"/>
          <w:sz w:val="24"/>
          <w:szCs w:val="24"/>
        </w:rPr>
        <w:t xml:space="preserve">, ale także ROD Wiosna 1 i </w:t>
      </w:r>
      <w:proofErr w:type="spellStart"/>
      <w:r w:rsidR="007B5D47">
        <w:rPr>
          <w:rFonts w:eastAsia="Arial"/>
          <w:color w:val="1F497D" w:themeColor="text2"/>
          <w:sz w:val="24"/>
          <w:szCs w:val="24"/>
        </w:rPr>
        <w:t>Primowiec</w:t>
      </w:r>
      <w:proofErr w:type="spellEnd"/>
      <w:r w:rsidR="007B5D47">
        <w:rPr>
          <w:rFonts w:eastAsia="Arial"/>
          <w:color w:val="1F497D" w:themeColor="text2"/>
          <w:sz w:val="24"/>
          <w:szCs w:val="24"/>
        </w:rPr>
        <w:t>.</w:t>
      </w:r>
      <w:r w:rsidRPr="009851DD">
        <w:rPr>
          <w:rFonts w:eastAsia="Arial"/>
          <w:color w:val="1F497D" w:themeColor="text2"/>
          <w:sz w:val="24"/>
          <w:szCs w:val="24"/>
        </w:rPr>
        <w:t xml:space="preserve"> Zgodnie z ustawą o ROD, jako stały element infrastruktury gmin, ogrody winny być uwzględniane w ich rozwoju, a organy gmin two</w:t>
      </w:r>
      <w:r w:rsidR="00BF5E5E">
        <w:rPr>
          <w:rFonts w:eastAsia="Arial"/>
          <w:color w:val="1F497D" w:themeColor="text2"/>
          <w:sz w:val="24"/>
          <w:szCs w:val="24"/>
        </w:rPr>
        <w:t>rzyć do tego warunki. Objęcie w</w:t>
      </w:r>
      <w:r w:rsidRPr="009851DD">
        <w:rPr>
          <w:rFonts w:eastAsia="Arial"/>
          <w:color w:val="1F497D" w:themeColor="text2"/>
          <w:sz w:val="24"/>
          <w:szCs w:val="24"/>
        </w:rPr>
        <w:t>w</w:t>
      </w:r>
      <w:r w:rsidR="00BF5E5E">
        <w:rPr>
          <w:rFonts w:eastAsia="Arial"/>
          <w:color w:val="1F497D" w:themeColor="text2"/>
          <w:sz w:val="24"/>
          <w:szCs w:val="24"/>
        </w:rPr>
        <w:t>.</w:t>
      </w:r>
      <w:r w:rsidRPr="009851DD">
        <w:rPr>
          <w:rFonts w:eastAsia="Arial"/>
          <w:color w:val="1F497D" w:themeColor="text2"/>
          <w:sz w:val="24"/>
          <w:szCs w:val="24"/>
        </w:rPr>
        <w:t xml:space="preserve"> stref</w:t>
      </w:r>
      <w:r w:rsidR="00BF5E5E">
        <w:rPr>
          <w:rFonts w:eastAsia="Arial"/>
          <w:color w:val="1F497D" w:themeColor="text2"/>
          <w:sz w:val="24"/>
          <w:szCs w:val="24"/>
        </w:rPr>
        <w:t>ą umożliwi ujawnienie ROD w miejscowym planie zagospodarowania przestrzennego (MPZP)</w:t>
      </w:r>
      <w:r w:rsidRPr="009851DD">
        <w:rPr>
          <w:rFonts w:eastAsia="Arial"/>
          <w:color w:val="1F497D" w:themeColor="text2"/>
          <w:sz w:val="24"/>
          <w:szCs w:val="24"/>
        </w:rPr>
        <w:t>, co przełoży się na prawa</w:t>
      </w:r>
      <w:r w:rsidR="007B5D47">
        <w:rPr>
          <w:rFonts w:eastAsia="Arial"/>
          <w:color w:val="1F497D" w:themeColor="text2"/>
          <w:sz w:val="24"/>
          <w:szCs w:val="24"/>
        </w:rPr>
        <w:t xml:space="preserve"> </w:t>
      </w:r>
      <w:r w:rsidRPr="009851DD">
        <w:rPr>
          <w:rFonts w:eastAsia="Arial"/>
          <w:color w:val="1F497D" w:themeColor="text2"/>
          <w:sz w:val="24"/>
          <w:szCs w:val="24"/>
        </w:rPr>
        <w:t xml:space="preserve">działkowców. </w:t>
      </w:r>
      <w:r w:rsidR="007B5D47" w:rsidRPr="007B5D47">
        <w:rPr>
          <w:rFonts w:eastAsia="Arial"/>
          <w:color w:val="1F497D" w:themeColor="text2"/>
          <w:sz w:val="24"/>
          <w:szCs w:val="24"/>
        </w:rPr>
        <w:t xml:space="preserve">W obrębie ogrodu </w:t>
      </w:r>
      <w:r w:rsidR="007B5D47" w:rsidRPr="007B5D47">
        <w:rPr>
          <w:rFonts w:eastAsia="Arial"/>
          <w:bCs/>
          <w:color w:val="1F497D" w:themeColor="text2"/>
          <w:sz w:val="24"/>
          <w:szCs w:val="24"/>
        </w:rPr>
        <w:t>ROD im. Jana Kochanowskiego obejmuje to prawa co najmniej 207 rodzin.</w:t>
      </w:r>
      <w:r w:rsidR="007B5D47">
        <w:rPr>
          <w:rFonts w:eastAsia="Arial"/>
          <w:color w:val="1F497D" w:themeColor="text2"/>
          <w:sz w:val="24"/>
          <w:szCs w:val="24"/>
        </w:rPr>
        <w:t xml:space="preserve"> </w:t>
      </w:r>
      <w:r w:rsidRPr="009851DD">
        <w:rPr>
          <w:rFonts w:eastAsia="Arial"/>
          <w:color w:val="1F497D" w:themeColor="text2"/>
          <w:sz w:val="24"/>
          <w:szCs w:val="24"/>
        </w:rPr>
        <w:t>Objęcie strefą zakazującą ujawnienia ROD w MPZP groziłoby jego likwidacją (art. 19 ust. 2 ustawy o ROD). Stabilizacja prawna będzie sprzy</w:t>
      </w:r>
      <w:r w:rsidR="00BF5E5E">
        <w:rPr>
          <w:rFonts w:eastAsia="Arial"/>
          <w:color w:val="1F497D" w:themeColor="text2"/>
          <w:sz w:val="24"/>
          <w:szCs w:val="24"/>
        </w:rPr>
        <w:t>jała podnoszeniu standardu ROD, a</w:t>
      </w:r>
      <w:r w:rsidRPr="009851DD">
        <w:rPr>
          <w:rFonts w:eastAsia="Arial"/>
          <w:color w:val="1F497D" w:themeColor="text2"/>
          <w:sz w:val="24"/>
          <w:szCs w:val="24"/>
        </w:rPr>
        <w:t xml:space="preserve"> ryzyko likwidacji zniechęci do inwestowania w działki. ROD są obszarem o wysokiej bioróżnorodności, ich ochrona planistyczna </w:t>
      </w:r>
      <w:r w:rsidR="00BF5E5E">
        <w:rPr>
          <w:rFonts w:eastAsia="Arial"/>
          <w:color w:val="1F497D" w:themeColor="text2"/>
          <w:sz w:val="24"/>
          <w:szCs w:val="24"/>
        </w:rPr>
        <w:t>realizuje prawo UE oraz krajowe. S</w:t>
      </w:r>
      <w:r w:rsidRPr="009851DD">
        <w:rPr>
          <w:rFonts w:eastAsia="Arial"/>
          <w:color w:val="1F497D" w:themeColor="text2"/>
          <w:sz w:val="24"/>
          <w:szCs w:val="24"/>
        </w:rPr>
        <w:t>ą ważnym element</w:t>
      </w:r>
      <w:r w:rsidR="00BF5E5E">
        <w:rPr>
          <w:rFonts w:eastAsia="Arial"/>
          <w:color w:val="1F497D" w:themeColor="text2"/>
          <w:sz w:val="24"/>
          <w:szCs w:val="24"/>
        </w:rPr>
        <w:t xml:space="preserve">em infrastruktury zielonej gminy, </w:t>
      </w:r>
      <w:r w:rsidRPr="009851DD">
        <w:rPr>
          <w:rFonts w:eastAsia="Arial"/>
          <w:color w:val="1F497D" w:themeColor="text2"/>
          <w:sz w:val="24"/>
          <w:szCs w:val="24"/>
        </w:rPr>
        <w:t>służą realizacji zadań gminy, pełniąc istotne funkcje społeczne: wsparcia socjalnego, integracji społeczności lokalnej i międzypokoleniowej, aktywizacji seniorów, edukacji ekologicznej dzieci, promocji zdrowego trybu życia.</w:t>
      </w:r>
    </w:p>
    <w:p w14:paraId="3686B9C1" w14:textId="77777777" w:rsidR="00434691" w:rsidRDefault="00891E66" w:rsidP="00027AB2">
      <w:pPr>
        <w:spacing w:after="148"/>
        <w:ind w:left="-5" w:hanging="10"/>
        <w:jc w:val="both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6990EA04" w14:textId="77777777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72A0775E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776E9189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67D23F29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07CDF49F" w14:textId="77777777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032E1A62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7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1AB6D1EF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2A34E7BA" w14:textId="77777777" w:rsidTr="00971A0F">
        <w:tc>
          <w:tcPr>
            <w:tcW w:w="454" w:type="dxa"/>
            <w:vAlign w:val="center"/>
          </w:tcPr>
          <w:p w14:paraId="1110552D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AA054EC" w14:textId="77777777" w:rsidR="00891E66" w:rsidRPr="0033632B" w:rsidRDefault="00BF5E5E" w:rsidP="008D2614">
            <w:pPr>
              <w:spacing w:before="0" w:after="0"/>
              <w:rPr>
                <w:color w:val="365F91" w:themeColor="accent1" w:themeShade="BF"/>
                <w:szCs w:val="20"/>
              </w:rPr>
            </w:pPr>
            <w:r w:rsidRPr="0033632B">
              <w:rPr>
                <w:color w:val="365F91" w:themeColor="accent1" w:themeShade="BF"/>
                <w:szCs w:val="20"/>
              </w:rPr>
              <w:t>Plan ogólny Miasta Pruszcz Gdański</w:t>
            </w:r>
          </w:p>
        </w:tc>
        <w:tc>
          <w:tcPr>
            <w:tcW w:w="1417" w:type="dxa"/>
          </w:tcPr>
          <w:p w14:paraId="33E6B6B4" w14:textId="77777777" w:rsidR="001B5304" w:rsidRPr="0033632B" w:rsidRDefault="00BF5E5E" w:rsidP="008D2614">
            <w:pPr>
              <w:spacing w:before="0" w:after="0"/>
              <w:jc w:val="center"/>
              <w:rPr>
                <w:rFonts w:ascii="MS Gothic" w:eastAsia="MS Gothic" w:hAnsi="MS Gothic"/>
                <w:color w:val="365F91" w:themeColor="accent1" w:themeShade="BF"/>
                <w:szCs w:val="20"/>
              </w:rPr>
            </w:pPr>
            <w:r w:rsidRPr="0033632B">
              <w:rPr>
                <w:rFonts w:eastAsia="Arial"/>
                <w:bCs/>
                <w:color w:val="365F91" w:themeColor="accent1" w:themeShade="BF"/>
                <w:szCs w:val="20"/>
              </w:rPr>
              <w:t>220401_1.0002._51/1</w:t>
            </w:r>
          </w:p>
        </w:tc>
        <w:tc>
          <w:tcPr>
            <w:tcW w:w="1560" w:type="dxa"/>
          </w:tcPr>
          <w:p w14:paraId="34FBF07B" w14:textId="77777777" w:rsidR="00891E66" w:rsidRPr="0033632B" w:rsidRDefault="00000000" w:rsidP="008D2614">
            <w:pPr>
              <w:spacing w:before="0" w:after="0"/>
              <w:jc w:val="center"/>
              <w:rPr>
                <w:color w:val="365F91" w:themeColor="accent1" w:themeShade="BF"/>
                <w:szCs w:val="20"/>
                <w:lang w:eastAsia="en-US"/>
              </w:rPr>
            </w:pPr>
            <w:sdt>
              <w:sdtPr>
                <w:rPr>
                  <w:color w:val="365F91" w:themeColor="accent1" w:themeShade="BF"/>
                  <w:szCs w:val="20"/>
                  <w:lang w:eastAsia="en-US"/>
                </w:rPr>
                <w:id w:val="629293441"/>
              </w:sdtPr>
              <w:sdtContent>
                <w:sdt>
                  <w:sdtPr>
                    <w:rPr>
                      <w:b/>
                      <w:bCs/>
                      <w:color w:val="1F497D" w:themeColor="text2"/>
                      <w:lang w:eastAsia="en-US"/>
                    </w:rPr>
                    <w:id w:val="-1130318120"/>
                  </w:sdtPr>
                  <w:sdtContent>
                    <w:r w:rsidR="00DE5469" w:rsidRPr="00501711">
                      <w:rPr>
                        <w:rFonts w:ascii="MS Gothic" w:eastAsia="MS Gothic" w:hAnsi="MS Gothic" w:hint="eastAsia"/>
                        <w:b/>
                        <w:bCs/>
                        <w:color w:val="1F497D" w:themeColor="text2"/>
                        <w:lang w:eastAsia="en-US"/>
                      </w:rPr>
                      <w:t>☒</w:t>
                    </w:r>
                  </w:sdtContent>
                </w:sdt>
              </w:sdtContent>
            </w:sdt>
            <w:r w:rsidR="00891E66" w:rsidRPr="0033632B">
              <w:rPr>
                <w:color w:val="365F91" w:themeColor="accent1" w:themeShade="BF"/>
                <w:szCs w:val="20"/>
                <w:lang w:eastAsia="en-US"/>
              </w:rPr>
              <w:t xml:space="preserve"> </w:t>
            </w:r>
            <w:r w:rsidR="00891E66" w:rsidRPr="00DE5469">
              <w:rPr>
                <w:color w:val="365F91" w:themeColor="accent1" w:themeShade="BF"/>
                <w:szCs w:val="20"/>
                <w:u w:val="single"/>
                <w:lang w:eastAsia="en-US"/>
              </w:rPr>
              <w:t>tak</w:t>
            </w:r>
          </w:p>
          <w:p w14:paraId="40457766" w14:textId="77777777" w:rsidR="00891E66" w:rsidRPr="0033632B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color w:val="365F91" w:themeColor="accent1" w:themeShade="BF"/>
                <w:szCs w:val="20"/>
              </w:rPr>
            </w:pPr>
            <w:sdt>
              <w:sdtPr>
                <w:rPr>
                  <w:color w:val="365F91" w:themeColor="accent1" w:themeShade="BF"/>
                  <w:szCs w:val="20"/>
                  <w:lang w:eastAsia="en-US"/>
                </w:rPr>
                <w:id w:val="888999039"/>
              </w:sdtPr>
              <w:sdtContent>
                <w:r w:rsidR="00891E66" w:rsidRPr="0033632B">
                  <w:rPr>
                    <w:rFonts w:ascii="MS Gothic" w:eastAsia="MS Gothic" w:hAnsi="MS Gothic" w:hint="eastAsia"/>
                    <w:color w:val="365F91" w:themeColor="accent1" w:themeShade="BF"/>
                    <w:szCs w:val="20"/>
                    <w:lang w:eastAsia="en-US"/>
                  </w:rPr>
                  <w:t>☐</w:t>
                </w:r>
              </w:sdtContent>
            </w:sdt>
            <w:r w:rsidR="00891E66" w:rsidRPr="0033632B">
              <w:rPr>
                <w:color w:val="365F91" w:themeColor="accent1" w:themeShade="BF"/>
                <w:szCs w:val="20"/>
                <w:lang w:eastAsia="en-US"/>
              </w:rPr>
              <w:t xml:space="preserve"> nie</w:t>
            </w:r>
          </w:p>
        </w:tc>
        <w:tc>
          <w:tcPr>
            <w:tcW w:w="5103" w:type="dxa"/>
          </w:tcPr>
          <w:p w14:paraId="4402604B" w14:textId="77777777" w:rsidR="00891E66" w:rsidRPr="0033632B" w:rsidRDefault="00BF5E5E" w:rsidP="008D2614">
            <w:pPr>
              <w:spacing w:before="0" w:after="0"/>
              <w:rPr>
                <w:color w:val="365F91" w:themeColor="accent1" w:themeShade="BF"/>
                <w:szCs w:val="20"/>
              </w:rPr>
            </w:pPr>
            <w:r w:rsidRPr="0033632B">
              <w:rPr>
                <w:rFonts w:eastAsia="Arial"/>
                <w:color w:val="365F91" w:themeColor="accent1" w:themeShade="BF"/>
                <w:szCs w:val="20"/>
              </w:rPr>
              <w:t xml:space="preserve"> objęcie </w:t>
            </w:r>
            <w:r w:rsidRPr="0033632B">
              <w:rPr>
                <w:rFonts w:eastAsia="Arial"/>
                <w:b/>
                <w:bCs/>
                <w:color w:val="365F91" w:themeColor="accent1" w:themeShade="BF"/>
                <w:szCs w:val="20"/>
              </w:rPr>
              <w:t>działki</w:t>
            </w:r>
            <w:r w:rsidR="0033632B" w:rsidRPr="0033632B">
              <w:rPr>
                <w:rFonts w:eastAsia="Arial"/>
                <w:b/>
                <w:bCs/>
                <w:color w:val="365F91" w:themeColor="accent1" w:themeShade="BF"/>
                <w:szCs w:val="20"/>
              </w:rPr>
              <w:t xml:space="preserve"> nr 51/1 </w:t>
            </w:r>
            <w:r w:rsidRPr="0033632B">
              <w:rPr>
                <w:rFonts w:eastAsia="Arial"/>
                <w:b/>
                <w:bCs/>
                <w:color w:val="365F91" w:themeColor="accent1" w:themeShade="BF"/>
                <w:szCs w:val="20"/>
              </w:rPr>
              <w:t>(220401_1.0002._51/1) obręb 2</w:t>
            </w:r>
            <w:r w:rsidRPr="0033632B">
              <w:rPr>
                <w:rFonts w:eastAsia="Arial"/>
                <w:color w:val="365F91" w:themeColor="accent1" w:themeShade="BF"/>
                <w:szCs w:val="20"/>
              </w:rPr>
              <w:t xml:space="preserve"> strefą </w:t>
            </w:r>
            <w:r w:rsidR="0033632B" w:rsidRPr="0033632B">
              <w:rPr>
                <w:rFonts w:eastAsia="Arial"/>
                <w:color w:val="365F91" w:themeColor="accent1" w:themeShade="BF"/>
                <w:szCs w:val="20"/>
              </w:rPr>
              <w:t xml:space="preserve">SN </w:t>
            </w:r>
            <w:r w:rsidRPr="0033632B">
              <w:rPr>
                <w:rFonts w:eastAsia="Arial"/>
                <w:color w:val="365F91" w:themeColor="accent1" w:themeShade="BF"/>
                <w:szCs w:val="20"/>
              </w:rPr>
              <w:t xml:space="preserve">zieleni i rekreacji ze wskazaniem dodatkowego profilu funkcjonalnego tej strefy planistycznej obejmującego teren ogrodów działkowych. Jest to teren rodzinnego ogrodu działkowego </w:t>
            </w:r>
            <w:r w:rsidRPr="0033632B">
              <w:rPr>
                <w:rFonts w:eastAsia="Arial"/>
                <w:bCs/>
                <w:color w:val="365F91" w:themeColor="accent1" w:themeShade="BF"/>
                <w:szCs w:val="20"/>
              </w:rPr>
              <w:t>ROD im. Jana Kochanowskiego</w:t>
            </w:r>
            <w:r w:rsidRPr="0033632B">
              <w:rPr>
                <w:rFonts w:eastAsia="Arial"/>
                <w:color w:val="365F91" w:themeColor="accent1" w:themeShade="BF"/>
                <w:szCs w:val="20"/>
              </w:rPr>
              <w:t>. Zgodnie z ustawą o ROD, jako stały element infrastruktury gmin, ogrody winny być uwzględniane w ich rozwoju, a organy gmin tworzyć do tego warunki. Objęcie ww. strefą umożliwi ujawnienie ROD w miejscowym planie zagospodarowania przestrzennego (MPZP), co przełoży si</w:t>
            </w:r>
            <w:r w:rsidR="007B5D47">
              <w:rPr>
                <w:rFonts w:eastAsia="Arial"/>
                <w:color w:val="365F91" w:themeColor="accent1" w:themeShade="BF"/>
                <w:szCs w:val="20"/>
              </w:rPr>
              <w:t>ę na prawa</w:t>
            </w:r>
            <w:r w:rsidRPr="0033632B">
              <w:rPr>
                <w:rFonts w:eastAsia="Arial"/>
                <w:color w:val="365F91" w:themeColor="accent1" w:themeShade="BF"/>
                <w:szCs w:val="20"/>
              </w:rPr>
              <w:t xml:space="preserve"> działkowców.</w:t>
            </w:r>
          </w:p>
        </w:tc>
      </w:tr>
    </w:tbl>
    <w:p w14:paraId="4AAA932D" w14:textId="77777777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0CDCFF91" w14:textId="77777777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521FFBD2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15450577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3EF6B05" w14:textId="77777777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62E9488D" w14:textId="77777777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2A9129BB" w14:textId="7777777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DFAC2F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3816B4B5" w14:textId="77777777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8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5A1F4CF5" w14:textId="77777777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DD83E99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6BE66D7D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020342A2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0FEDBD6A" w14:textId="77777777" w:rsidTr="008D2614">
        <w:tc>
          <w:tcPr>
            <w:tcW w:w="454" w:type="dxa"/>
            <w:vAlign w:val="center"/>
          </w:tcPr>
          <w:p w14:paraId="300C7F42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6A7ADAE5" w14:textId="77777777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</w:t>
            </w:r>
            <w:r w:rsidR="007928AB">
              <w:t>…….</w:t>
            </w:r>
            <w:r>
              <w:t>………………………</w:t>
            </w:r>
          </w:p>
        </w:tc>
        <w:tc>
          <w:tcPr>
            <w:tcW w:w="1417" w:type="dxa"/>
          </w:tcPr>
          <w:p w14:paraId="062C6DD1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</w:t>
            </w:r>
          </w:p>
        </w:tc>
        <w:tc>
          <w:tcPr>
            <w:tcW w:w="1276" w:type="dxa"/>
          </w:tcPr>
          <w:p w14:paraId="717DB09B" w14:textId="77777777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7DED27A9" w14:textId="77777777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0E177A41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276" w:type="dxa"/>
          </w:tcPr>
          <w:p w14:paraId="35B9CCD5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5" w:type="dxa"/>
          </w:tcPr>
          <w:p w14:paraId="33F3CA37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6" w:type="dxa"/>
          </w:tcPr>
          <w:p w14:paraId="2AA17AB8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</w:tr>
    </w:tbl>
    <w:p w14:paraId="2E883372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3A2A6F23" w14:textId="77777777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68C13703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14:paraId="08F65993" w14:textId="77777777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6DD7174B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14:paraId="6FA58F9B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3D8314C9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57685FAE" w14:textId="77777777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5A2B7E23" w14:textId="77777777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6B5279F9" w14:textId="77777777" w:rsidTr="001550EE">
        <w:tc>
          <w:tcPr>
            <w:tcW w:w="415" w:type="dxa"/>
          </w:tcPr>
          <w:p w14:paraId="5192DC15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A11E387" w14:textId="77777777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3B1C866D" w14:textId="77777777" w:rsidTr="001550EE">
        <w:tc>
          <w:tcPr>
            <w:tcW w:w="415" w:type="dxa"/>
          </w:tcPr>
          <w:p w14:paraId="561E2DAE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5ECB5F86" w14:textId="77777777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1B35C3C6" w14:textId="77777777" w:rsidTr="001550EE">
        <w:tc>
          <w:tcPr>
            <w:tcW w:w="415" w:type="dxa"/>
          </w:tcPr>
          <w:p w14:paraId="505DC8E8" w14:textId="77777777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8F146CC" w14:textId="77777777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278C9967" w14:textId="77777777" w:rsidTr="001550EE">
        <w:tc>
          <w:tcPr>
            <w:tcW w:w="415" w:type="dxa"/>
          </w:tcPr>
          <w:p w14:paraId="78A4373A" w14:textId="77777777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4EE7A408" w14:textId="77777777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9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57E5DDBB" w14:textId="77777777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28783C8E" w14:textId="7777777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7B7E376" w14:textId="77777777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B0143B">
      <w:headerReference w:type="first" r:id="rId8"/>
      <w:endnotePr>
        <w:numFmt w:val="decimal"/>
      </w:endnotePr>
      <w:pgSz w:w="11906" w:h="16838" w:code="9"/>
      <w:pgMar w:top="851" w:right="1077" w:bottom="851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C818D" w14:textId="77777777" w:rsidR="005D0EFB" w:rsidRDefault="005D0EFB" w:rsidP="005F02B9">
      <w:r>
        <w:separator/>
      </w:r>
    </w:p>
    <w:p w14:paraId="0742B91F" w14:textId="77777777" w:rsidR="005D0EFB" w:rsidRDefault="005D0EFB" w:rsidP="005F02B9"/>
    <w:p w14:paraId="25C484E6" w14:textId="77777777" w:rsidR="005D0EFB" w:rsidRDefault="005D0EFB" w:rsidP="005F02B9"/>
    <w:p w14:paraId="7F2B2C97" w14:textId="77777777" w:rsidR="005D0EFB" w:rsidRDefault="005D0EFB"/>
  </w:endnote>
  <w:endnote w:type="continuationSeparator" w:id="0">
    <w:p w14:paraId="4B59B071" w14:textId="77777777" w:rsidR="005D0EFB" w:rsidRDefault="005D0EFB" w:rsidP="005F02B9">
      <w:r>
        <w:continuationSeparator/>
      </w:r>
    </w:p>
    <w:p w14:paraId="4AD2AB54" w14:textId="77777777" w:rsidR="005D0EFB" w:rsidRDefault="005D0EFB" w:rsidP="005F02B9"/>
    <w:p w14:paraId="0F038BE9" w14:textId="77777777" w:rsidR="005D0EFB" w:rsidRDefault="005D0EFB" w:rsidP="005F02B9"/>
    <w:p w14:paraId="161B2DAF" w14:textId="77777777" w:rsidR="005D0EFB" w:rsidRDefault="005D0EFB"/>
  </w:endnote>
  <w:endnote w:type="continuationNotice" w:id="1">
    <w:p w14:paraId="3D88B70D" w14:textId="77777777" w:rsidR="005D0EFB" w:rsidRDefault="005D0EFB">
      <w:pPr>
        <w:spacing w:before="0" w:after="0"/>
      </w:pPr>
    </w:p>
  </w:endnote>
  <w:endnote w:id="2">
    <w:p w14:paraId="760DFC64" w14:textId="77777777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1198732E" w14:textId="77777777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20876017" w14:textId="77777777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047E0490" w14:textId="77777777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7181B03F" w14:textId="7777777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175359F9" w14:textId="77777777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8">
    <w:p w14:paraId="73AF6D4F" w14:textId="77777777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9">
    <w:p w14:paraId="2C017752" w14:textId="77777777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69C04" w14:textId="77777777" w:rsidR="005D0EFB" w:rsidRDefault="005D0EFB" w:rsidP="005F02B9">
      <w:r>
        <w:separator/>
      </w:r>
    </w:p>
    <w:p w14:paraId="09FC4163" w14:textId="77777777" w:rsidR="005D0EFB" w:rsidRDefault="005D0EFB" w:rsidP="005F02B9"/>
    <w:p w14:paraId="2D653713" w14:textId="77777777" w:rsidR="005D0EFB" w:rsidRDefault="005D0EFB" w:rsidP="005F02B9"/>
    <w:p w14:paraId="1EFEB204" w14:textId="77777777" w:rsidR="005D0EFB" w:rsidRDefault="005D0EFB"/>
  </w:footnote>
  <w:footnote w:type="continuationSeparator" w:id="0">
    <w:p w14:paraId="167FD0D3" w14:textId="77777777" w:rsidR="005D0EFB" w:rsidRDefault="005D0EFB" w:rsidP="005F02B9">
      <w:r>
        <w:continuationSeparator/>
      </w:r>
    </w:p>
    <w:p w14:paraId="407AEBDE" w14:textId="77777777" w:rsidR="005D0EFB" w:rsidRDefault="005D0EFB" w:rsidP="005F02B9"/>
    <w:p w14:paraId="46B78CD9" w14:textId="77777777" w:rsidR="005D0EFB" w:rsidRDefault="005D0EFB" w:rsidP="005F02B9"/>
    <w:p w14:paraId="0AA33B93" w14:textId="77777777" w:rsidR="005D0EFB" w:rsidRDefault="005D0EFB"/>
  </w:footnote>
  <w:footnote w:type="continuationNotice" w:id="1">
    <w:p w14:paraId="7FEF909B" w14:textId="77777777" w:rsidR="005D0EFB" w:rsidRDefault="005D0E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401A" w14:textId="7777777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3537192">
    <w:abstractNumId w:val="8"/>
  </w:num>
  <w:num w:numId="2" w16cid:durableId="1500072876">
    <w:abstractNumId w:val="7"/>
  </w:num>
  <w:num w:numId="3" w16cid:durableId="1727416308">
    <w:abstractNumId w:val="1"/>
  </w:num>
  <w:num w:numId="4" w16cid:durableId="1432622302">
    <w:abstractNumId w:val="11"/>
  </w:num>
  <w:num w:numId="5" w16cid:durableId="104618092">
    <w:abstractNumId w:val="10"/>
  </w:num>
  <w:num w:numId="6" w16cid:durableId="1028870838">
    <w:abstractNumId w:val="9"/>
  </w:num>
  <w:num w:numId="7" w16cid:durableId="1902446798">
    <w:abstractNumId w:val="3"/>
  </w:num>
  <w:num w:numId="8" w16cid:durableId="450243770">
    <w:abstractNumId w:val="12"/>
  </w:num>
  <w:num w:numId="9" w16cid:durableId="724643158">
    <w:abstractNumId w:val="4"/>
  </w:num>
  <w:num w:numId="10" w16cid:durableId="866524073">
    <w:abstractNumId w:val="13"/>
  </w:num>
  <w:num w:numId="11" w16cid:durableId="1454907720">
    <w:abstractNumId w:val="17"/>
  </w:num>
  <w:num w:numId="12" w16cid:durableId="945771432">
    <w:abstractNumId w:val="6"/>
  </w:num>
  <w:num w:numId="13" w16cid:durableId="1664551321">
    <w:abstractNumId w:val="5"/>
  </w:num>
  <w:num w:numId="14" w16cid:durableId="1920746612">
    <w:abstractNumId w:val="16"/>
  </w:num>
  <w:num w:numId="15" w16cid:durableId="1768380652">
    <w:abstractNumId w:val="0"/>
  </w:num>
  <w:num w:numId="16" w16cid:durableId="304163865">
    <w:abstractNumId w:val="2"/>
  </w:num>
  <w:num w:numId="17" w16cid:durableId="16397152">
    <w:abstractNumId w:val="15"/>
  </w:num>
  <w:num w:numId="18" w16cid:durableId="33018042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AB2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6C83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B02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109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2EE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87FA3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07BCF"/>
    <w:rsid w:val="003105A0"/>
    <w:rsid w:val="003107BE"/>
    <w:rsid w:val="00312DEB"/>
    <w:rsid w:val="0031509F"/>
    <w:rsid w:val="00315592"/>
    <w:rsid w:val="0031706E"/>
    <w:rsid w:val="00321A90"/>
    <w:rsid w:val="00321DFB"/>
    <w:rsid w:val="00321EE9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632B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0F2C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6E8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68ED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1711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16329"/>
    <w:rsid w:val="00520463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0EFB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2F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1784"/>
    <w:rsid w:val="006A3695"/>
    <w:rsid w:val="006A510C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3176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28AB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5D47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8A5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1DD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57B5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3BCF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15749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769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5A46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03B8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43B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4498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2810"/>
    <w:rsid w:val="00BF36ED"/>
    <w:rsid w:val="00BF37FC"/>
    <w:rsid w:val="00BF3885"/>
    <w:rsid w:val="00BF48AB"/>
    <w:rsid w:val="00BF5902"/>
    <w:rsid w:val="00BF5E5E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5C38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97E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39AC"/>
    <w:rsid w:val="00CD4129"/>
    <w:rsid w:val="00CD4612"/>
    <w:rsid w:val="00CD700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0FAF"/>
    <w:rsid w:val="00D22CDB"/>
    <w:rsid w:val="00D23BFD"/>
    <w:rsid w:val="00D24E43"/>
    <w:rsid w:val="00D269F2"/>
    <w:rsid w:val="00D2705B"/>
    <w:rsid w:val="00D31AE4"/>
    <w:rsid w:val="00D31F1A"/>
    <w:rsid w:val="00D32C59"/>
    <w:rsid w:val="00D352B2"/>
    <w:rsid w:val="00D363AD"/>
    <w:rsid w:val="00D40A47"/>
    <w:rsid w:val="00D4109D"/>
    <w:rsid w:val="00D4303C"/>
    <w:rsid w:val="00D43CDB"/>
    <w:rsid w:val="00D440B7"/>
    <w:rsid w:val="00D45F10"/>
    <w:rsid w:val="00D506D7"/>
    <w:rsid w:val="00D5144E"/>
    <w:rsid w:val="00D51A25"/>
    <w:rsid w:val="00D52662"/>
    <w:rsid w:val="00D52721"/>
    <w:rsid w:val="00D53988"/>
    <w:rsid w:val="00D555BD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5469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0B1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1B2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3D18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EC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E7228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28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5422-8534-4CCB-9943-996EEEB9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2024-06-04T07:18:00Z</dcterms:created>
  <dcterms:modified xsi:type="dcterms:W3CDTF">2024-06-04T18:59:00Z</dcterms:modified>
</cp:coreProperties>
</file>